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lang w:val="en-US" w:eastAsia="zh-CN"/>
        </w:rPr>
        <w:t>：</w:t>
      </w:r>
      <w:bookmarkStart w:id="4" w:name="_GoBack"/>
      <w:bookmarkEnd w:id="4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单位提供资料清单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供应商报名登记表。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公司简介（架构）、营业执照、运输经营许可证、法定代表人身份证明、法定代表人授权书（如有委托代理人）。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依法纳税凭证，税务等级证明材料（一般纳税人或小规模），管理人员社保购买证明资料。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签署《承诺书》。</w:t>
      </w:r>
    </w:p>
    <w:p>
      <w:pPr>
        <w:widowControl/>
        <w:spacing w:line="560" w:lineRule="exact"/>
        <w:jc w:val="left"/>
        <w:rPr>
          <w:rFonts w:hint="eastAsia" w:ascii="宋体" w:hAnsi="宋体" w:cs="华文仿宋"/>
          <w:b/>
          <w:bCs/>
          <w:sz w:val="24"/>
        </w:rPr>
      </w:pPr>
    </w:p>
    <w:p>
      <w:pPr>
        <w:widowControl/>
        <w:spacing w:line="560" w:lineRule="exact"/>
        <w:ind w:firstLine="240" w:firstLineChars="100"/>
        <w:jc w:val="left"/>
        <w:rPr>
          <w:rFonts w:hint="eastAsia" w:ascii="宋体" w:hAnsi="宋体" w:cs="华文仿宋"/>
          <w:b/>
          <w:bCs/>
          <w:sz w:val="24"/>
        </w:rPr>
      </w:pPr>
      <w:r>
        <w:rPr>
          <w:rFonts w:hint="eastAsia" w:ascii="宋体" w:hAnsi="宋体" w:cs="华文仿宋"/>
          <w:b/>
          <w:bCs/>
          <w:sz w:val="24"/>
        </w:rPr>
        <w:t>注意：所有资料按顺序装订</w:t>
      </w:r>
      <w:r>
        <w:rPr>
          <w:rFonts w:hint="eastAsia" w:ascii="宋体" w:hAnsi="宋体" w:cs="华文仿宋"/>
          <w:b/>
          <w:bCs/>
          <w:sz w:val="24"/>
          <w:lang w:val="en-US" w:eastAsia="zh-CN"/>
        </w:rPr>
        <w:t>成册</w:t>
      </w:r>
      <w:r>
        <w:rPr>
          <w:rFonts w:hint="eastAsia" w:ascii="宋体" w:hAnsi="宋体" w:cs="华文仿宋"/>
          <w:b/>
          <w:bCs/>
          <w:sz w:val="24"/>
        </w:rPr>
        <w:t>，并加盖公章。</w:t>
      </w:r>
    </w:p>
    <w:p>
      <w:pPr>
        <w:widowControl/>
        <w:spacing w:line="560" w:lineRule="exact"/>
        <w:jc w:val="left"/>
        <w:rPr>
          <w:rFonts w:hint="eastAsia" w:ascii="宋体" w:hAnsi="宋体" w:cs="华文仿宋"/>
          <w:b/>
          <w:bCs/>
          <w:sz w:val="24"/>
        </w:rPr>
      </w:pPr>
    </w:p>
    <w:p>
      <w:pPr>
        <w:widowControl/>
        <w:spacing w:line="560" w:lineRule="exact"/>
        <w:jc w:val="left"/>
        <w:rPr>
          <w:rFonts w:hint="eastAsia" w:ascii="宋体" w:hAnsi="宋体" w:cs="华文仿宋"/>
          <w:b/>
          <w:bCs/>
          <w:sz w:val="24"/>
        </w:rPr>
        <w:sectPr>
          <w:footerReference r:id="rId3" w:type="default"/>
          <w:pgSz w:w="11906" w:h="16838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宋体" w:hAnsi="宋体" w:cs="宋体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000000"/>
          <w:sz w:val="32"/>
          <w:szCs w:val="32"/>
          <w:highlight w:val="none"/>
          <w:u w:val="single"/>
          <w:lang w:val="en-US" w:eastAsia="zh-CN"/>
        </w:rPr>
        <w:t xml:space="preserve">  运输服务单位 </w:t>
      </w:r>
      <w:r>
        <w:rPr>
          <w:rFonts w:hint="eastAsia" w:ascii="宋体" w:hAnsi="宋体" w:cs="宋体"/>
          <w:b/>
          <w:color w:val="000000"/>
          <w:sz w:val="32"/>
          <w:szCs w:val="32"/>
          <w:highlight w:val="none"/>
        </w:rPr>
        <w:t>报名登记表</w:t>
      </w:r>
    </w:p>
    <w:tbl>
      <w:tblPr>
        <w:tblStyle w:val="12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796"/>
        <w:gridCol w:w="1266"/>
        <w:gridCol w:w="2779"/>
      </w:tblGrid>
      <w:tr>
        <w:trPr>
          <w:trHeight w:val="889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832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供应商类别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□专业分包     □劳务分包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材料、设备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咨询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纳税类别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法人代表人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业务联系人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65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人员情况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共有员工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人，其中技术人员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人，管理人员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人。</w:t>
            </w:r>
          </w:p>
        </w:tc>
      </w:tr>
      <w:tr>
        <w:trPr>
          <w:trHeight w:val="71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近三年度产值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万元。</w:t>
            </w:r>
          </w:p>
        </w:tc>
      </w:tr>
      <w:tr>
        <w:trPr>
          <w:trHeight w:val="1138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主要业务范围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1175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（注明类别、级别、有效期）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910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获得荣誉</w:t>
            </w:r>
          </w:p>
        </w:tc>
        <w:tc>
          <w:tcPr>
            <w:tcW w:w="68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1158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类似业绩</w:t>
            </w:r>
          </w:p>
        </w:tc>
        <w:tc>
          <w:tcPr>
            <w:tcW w:w="684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法定代表人授权书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Times New Roman"/>
          <w:b/>
          <w:color w:val="000000"/>
          <w:sz w:val="24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本人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>（姓名、职务）系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（</w:t>
      </w:r>
      <w:r>
        <w:rPr>
          <w:rFonts w:hint="eastAsia" w:ascii="宋体" w:hAnsi="宋体" w:cs="Times New Roman"/>
          <w:color w:val="000000"/>
          <w:sz w:val="24"/>
        </w:rPr>
        <w:t>供应商</w:t>
      </w:r>
      <w:r>
        <w:rPr>
          <w:rFonts w:hint="eastAsia" w:ascii="宋体" w:hAnsi="宋体" w:cs="宋体"/>
          <w:color w:val="000000"/>
          <w:kern w:val="0"/>
          <w:sz w:val="24"/>
        </w:rPr>
        <w:t>名称）的法定代表人，现授权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（项目名称）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报名资料和征选</w:t>
      </w:r>
      <w:r>
        <w:rPr>
          <w:rFonts w:hint="eastAsia" w:ascii="宋体" w:hAnsi="宋体" w:cs="宋体"/>
          <w:color w:val="000000"/>
          <w:kern w:val="0"/>
          <w:sz w:val="24"/>
        </w:rPr>
        <w:t>响应文件；(2)签署并重新提交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征选响应</w:t>
      </w:r>
      <w:r>
        <w:rPr>
          <w:rFonts w:hint="eastAsia" w:ascii="宋体" w:hAnsi="宋体" w:cs="宋体"/>
          <w:color w:val="000000"/>
          <w:kern w:val="0"/>
          <w:sz w:val="24"/>
        </w:rPr>
        <w:t>文件及最后报价；(3)退出审查；(4)签订合同和处理有关事宜，其法律后果由我方承担。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委托期限：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。</w:t>
      </w:r>
    </w:p>
    <w:p>
      <w:pPr>
        <w:spacing w:line="360" w:lineRule="auto"/>
        <w:ind w:firstLine="435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代理人无转委托权。</w:t>
      </w:r>
    </w:p>
    <w:p>
      <w:pPr>
        <w:spacing w:line="360" w:lineRule="auto"/>
        <w:ind w:firstLine="435"/>
        <w:rPr>
          <w:rFonts w:hint="eastAsia"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本授权书于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Times New Roman"/>
          <w:color w:val="000000"/>
          <w:sz w:val="24"/>
        </w:rPr>
        <w:t>年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Times New Roman"/>
          <w:color w:val="000000"/>
          <w:sz w:val="24"/>
        </w:rPr>
        <w:t>月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Times New Roman"/>
          <w:color w:val="000000"/>
          <w:sz w:val="24"/>
        </w:rPr>
        <w:t>日签字生效，特此声明。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eastAsia="宋体" w:cs="Times New Roman"/>
          <w:b/>
          <w:color w:val="000000"/>
          <w:sz w:val="24"/>
          <w:lang w:eastAsia="zh-CN"/>
        </w:rPr>
      </w:pPr>
      <w:r>
        <w:rPr>
          <w:rFonts w:hint="eastAsia" w:ascii="宋体" w:hAnsi="宋体" w:cs="Times New Roman"/>
          <w:b/>
          <w:color w:val="000000"/>
          <w:sz w:val="24"/>
        </w:rPr>
        <w:t>附：委托代理人身份证复印件（双面）及法定代表人身份证明</w:t>
      </w:r>
      <w:r>
        <w:rPr>
          <w:rFonts w:hint="eastAsia" w:ascii="宋体" w:hAnsi="宋体" w:cs="Times New Roman"/>
          <w:b/>
          <w:color w:val="000000"/>
          <w:sz w:val="24"/>
          <w:lang w:eastAsia="zh-CN"/>
        </w:rPr>
        <w:t>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Times New Roman"/>
          <w:b/>
          <w:color w:val="000000"/>
          <w:sz w:val="24"/>
        </w:rPr>
      </w:pP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96"/>
      </w:tblGrid>
      <w:tr>
        <w:trPr>
          <w:trHeight w:val="2688" w:hRule="atLeast"/>
        </w:trPr>
        <w:tc>
          <w:tcPr>
            <w:tcW w:w="4260" w:type="dxa"/>
            <w:noWrap w:val="0"/>
            <w:vAlign w:val="center"/>
          </w:tcPr>
          <w:p>
            <w:pPr>
              <w:widowControl/>
              <w:topLinePunct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委托代理人二代身份证复印件（正面）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topLinePunct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委托代理人二代身份证复印件 （反面）</w:t>
            </w:r>
          </w:p>
        </w:tc>
      </w:tr>
    </w:tbl>
    <w:p>
      <w:pPr>
        <w:adjustRightInd w:val="0"/>
        <w:snapToGrid w:val="0"/>
        <w:spacing w:line="360" w:lineRule="auto"/>
        <w:ind w:right="420"/>
        <w:rPr>
          <w:rFonts w:hint="eastAsia" w:ascii="宋体" w:hAnsi="宋体" w:cs="Times New Roman"/>
          <w:color w:val="000000"/>
          <w:sz w:val="24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Times New Roman"/>
          <w:color w:val="000000"/>
          <w:sz w:val="24"/>
        </w:rPr>
      </w:pPr>
    </w:p>
    <w:p>
      <w:pPr>
        <w:adjustRightInd w:val="0"/>
        <w:snapToGrid w:val="0"/>
        <w:spacing w:line="480" w:lineRule="auto"/>
        <w:ind w:right="42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供应商名称（盖单位章）：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right="420"/>
        <w:rPr>
          <w:rFonts w:hint="eastAsia"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法定代表人（签字）：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right="420"/>
        <w:rPr>
          <w:rFonts w:hint="eastAsia"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委托代理人（签字）：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right="24"/>
        <w:rPr>
          <w:rFonts w:hint="eastAsia"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日期：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Times New Roman"/>
          <w:color w:val="000000"/>
          <w:sz w:val="24"/>
        </w:rPr>
        <w:t>年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Times New Roman"/>
          <w:color w:val="000000"/>
          <w:sz w:val="24"/>
        </w:rPr>
        <w:t>月</w:t>
      </w:r>
      <w:r>
        <w:rPr>
          <w:rFonts w:hint="eastAsia" w:ascii="宋体" w:hAnsi="宋体" w:cs="Times New Roman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Times New Roman"/>
          <w:color w:val="000000"/>
          <w:sz w:val="24"/>
        </w:rPr>
        <w:t>日</w:t>
      </w:r>
    </w:p>
    <w:p>
      <w:pPr>
        <w:rPr>
          <w:rFonts w:hint="eastAsia"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</w:rPr>
      </w:pPr>
      <w:bookmarkStart w:id="0" w:name="_Toc361220245"/>
      <w:bookmarkStart w:id="1" w:name="_Toc384730041"/>
      <w:bookmarkStart w:id="2" w:name="_Toc383550255"/>
      <w:bookmarkStart w:id="3" w:name="_Toc529205361"/>
      <w:r>
        <w:rPr>
          <w:rFonts w:hint="eastAsia" w:ascii="Times New Roman" w:hAnsi="Times New Roman" w:cs="Times New Roman"/>
          <w:b/>
          <w:bCs/>
          <w:sz w:val="32"/>
          <w:szCs w:val="32"/>
        </w:rPr>
        <w:t>法定代表人身份证明</w:t>
      </w:r>
      <w:bookmarkEnd w:id="0"/>
      <w:bookmarkEnd w:id="1"/>
      <w:bookmarkEnd w:id="2"/>
      <w:bookmarkEnd w:id="3"/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征选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人名称：</w:t>
      </w:r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成立时间：     年   月   日</w:t>
      </w:r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经营期限：</w:t>
      </w:r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经营范围：</w:t>
      </w:r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（投标人名称）的法定代表人。</w:t>
      </w:r>
    </w:p>
    <w:p>
      <w:pPr>
        <w:widowControl/>
        <w:topLinePunct/>
        <w:spacing w:line="600" w:lineRule="atLeast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特此证明。</w:t>
      </w:r>
    </w:p>
    <w:p>
      <w:pPr>
        <w:widowControl/>
        <w:topLinePunct/>
        <w:spacing w:line="460" w:lineRule="atLeas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附：法定代表人身份证复印件（双面）</w:t>
      </w:r>
    </w:p>
    <w:p>
      <w:pPr>
        <w:widowControl/>
        <w:topLinePunct/>
        <w:spacing w:line="440" w:lineRule="atLeast"/>
        <w:ind w:firstLine="6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158"/>
      </w:tblGrid>
      <w:tr>
        <w:trPr>
          <w:trHeight w:val="2526" w:hRule="atLeast"/>
          <w:jc w:val="center"/>
        </w:trPr>
        <w:tc>
          <w:tcPr>
            <w:tcW w:w="426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法定代表人二代身份证复印件（正面）</w:t>
            </w:r>
          </w:p>
        </w:tc>
        <w:tc>
          <w:tcPr>
            <w:tcW w:w="415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法定代表人二代身份证复印件（反面）</w:t>
            </w:r>
          </w:p>
        </w:tc>
      </w:tr>
    </w:tbl>
    <w:p>
      <w:pPr>
        <w:widowControl/>
        <w:topLinePunct/>
        <w:spacing w:line="44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/>
        <w:topLinePunct/>
        <w:spacing w:line="44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供应商名称：（盖单位章）</w:t>
      </w:r>
    </w:p>
    <w:p>
      <w:pPr>
        <w:widowControl/>
        <w:topLinePunct/>
        <w:spacing w:line="44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/>
        <w:topLinePunct/>
        <w:spacing w:line="440" w:lineRule="atLeast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    月     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sectPr>
          <w:type w:val="continuous"/>
          <w:pgSz w:w="11906" w:h="16838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愿参与贵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条件地遵守本次采购活动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各项规定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和贵公司相关规章制度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我们郑重承诺：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在参与征选</w:t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和服务期间，绝不“拉帮结派”，绝不哄抬价格，保证公平竞争。一经发现则我司无条件退出，并承担全部损失。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二、未经甲方书面同意，不得将相关运输项目转包、分包给任何第三方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三、向贵方提供任何与本项目有关的数据、证明材料均真实、有效，如出现问题，我方愿负一切法律责任。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60" w:firstLine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四、关于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运输车辆在运输中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的安全问题：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60" w:firstLineChars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车辆和驾驶员资质：确保所车辆和驾驶员具备合法有效的资质，包括但不限于驾驶证、操作证或资格证。同时，车辆必须取得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道路运输经营许可证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，并确保车辆性能符合安全技术标准。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60" w:firstLineChars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安全管理：设立安全管理人员，配备有专业知识、技能的人员并明确责任，建立、健全安全规章制度，为其从业人员提供安全法规知识、安全规章制度、安全操作规程和安全操作技能教育和培训。接受甲方的安全管理监督，遵守甲方的安全规章制度，并按时参加甲方提供的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60" w:firstLineChars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遵守交通规则：运输车辆在运输过程中严格遵守《中华人民共和国道路交通安全法》及国家的其他有关规定，不得有超速、超载等道路交通违规行为。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60" w:firstLineChars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事故责任：运输车辆在作业过程中如发生各类人身、财产安全事故，均由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供应商名称（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盖章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法定代表人或授权代理人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CKLKOTS&#10;AQAAow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277AF"/>
    <w:rsid w:val="022B367C"/>
    <w:rsid w:val="116F1A29"/>
    <w:rsid w:val="11A277AF"/>
    <w:rsid w:val="12173EFB"/>
    <w:rsid w:val="15382B3F"/>
    <w:rsid w:val="176B15EC"/>
    <w:rsid w:val="186514AB"/>
    <w:rsid w:val="1D3F3998"/>
    <w:rsid w:val="2958383A"/>
    <w:rsid w:val="438D1A77"/>
    <w:rsid w:val="65CE0C26"/>
    <w:rsid w:val="7AFF0271"/>
    <w:rsid w:val="7CE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jc w:val="center"/>
      <w:outlineLvl w:val="0"/>
    </w:pPr>
    <w:rPr>
      <w:rFonts w:ascii="Times New Roman" w:hAnsi="Times New Roman" w:eastAsia="黑体" w:cs="Times New Roman"/>
      <w:b/>
      <w:bCs/>
      <w:kern w:val="2"/>
      <w:sz w:val="36"/>
      <w:szCs w:val="20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700" w:lineRule="exact"/>
      <w:jc w:val="center"/>
    </w:pPr>
    <w:rPr>
      <w:rFonts w:ascii="Times New Roman" w:hAnsi="Times New Roman" w:eastAsia="方正小标宋简体" w:cs="Times New Roman"/>
      <w:kern w:val="2"/>
      <w:sz w:val="42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Indent 3"/>
    <w:basedOn w:val="1"/>
    <w:next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2685</Words>
  <Characters>2788</Characters>
  <Lines>0</Lines>
  <Paragraphs>0</Paragraphs>
  <TotalTime>7</TotalTime>
  <ScaleCrop>false</ScaleCrop>
  <LinksUpToDate>false</LinksUpToDate>
  <CharactersWithSpaces>3298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2025-07-30T09:39:00Z</dcterms:created>
  <dc:creator>Rainbow</dc:creator>
  <cp:lastModifiedBy>三比</cp:lastModifiedBy>
  <cp:lastPrinted>2025-09-09T16:44:00Z</cp:lastPrinted>
  <dcterms:modified xsi:type="dcterms:W3CDTF">2025-09-12T16:09:49Z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AB9452E8703215904DD5C368E32B96F3_43</vt:lpwstr>
  </property>
  <property fmtid="{D5CDD505-2E9C-101B-9397-08002B2CF9AE}" pid="4" name="KSOTemplateDocerSaveRecord">
    <vt:lpwstr>eyJoZGlkIjoiNjVkNWVkMTA4ZThhNTk0ZGY4ZmE1NWZjODk1YTAxNjUiLCJ1c2VySWQiOiIzMzgwMDg5MDUifQ==</vt:lpwstr>
  </property>
</Properties>
</file>